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F97E" w14:textId="7945929F" w:rsidR="008B5707" w:rsidRDefault="00F27D32">
      <w:r>
        <w:t xml:space="preserve">Уважаемый Евгений Александрович! I В ответ на Ваше обращение от </w:t>
      </w:r>
      <w:r>
        <w:t xml:space="preserve">дата </w:t>
      </w:r>
      <w:r>
        <w:t xml:space="preserve">(входящий СПбГУ от </w:t>
      </w:r>
      <w:r>
        <w:t>(дата)</w:t>
      </w:r>
      <w:r>
        <w:t xml:space="preserve"> № </w:t>
      </w:r>
      <w:r>
        <w:rPr>
          <w:lang w:val="en-GB"/>
        </w:rPr>
        <w:t>xxx</w:t>
      </w:r>
      <w:r>
        <w:t>) сообщаю следующее. В соответствии с частью 5 статьи 58 Федерального закона от 29.12.2012 № 273-ФЭ «Об образовании в Российской Федерации» обучающиеся, имеющие академическую задолженность, вправе пройти промежуточную аттестацию по соответствующему предмету, курсу, дисциплине (модулю) не более двух раз в сроки, определяемые организацией, осуществляющей образовательную деятельность, при этом второй раз с проведением указанной аттестации комиссией, решение которой является окончательным. Согласно пункту 5.6 Правил обучения по основным образовательным программам бакалавриата, специалитета, магистратуры и среднего профессионального образования в Санкт-Петербургском государственном университете, утвержденных приказом от 29.01.2016 № 470/1 (с изменениями и дополнениями) (далее - Правила обучения), на пересдаче зачета (экзамена) должны присутствовать не менее трех членов аттестационной комиссии, включая председателя аттестационной комиссии либо его заместителя. В соответствии с пунктом 5.8 Правил обучения аттестационная комиссия принимает решение об оценивании ответа студента простым большинством голосов. Это не предполагает проведения голосования членами аттестационной комиссии и официального объявления результатов. Проверка показала, что с оценкой, выставленной Вам по результатам пересдачи экзамена аттестационной комиссии, Вы были ознакомлены в т</w:t>
      </w:r>
      <w:r>
        <w:t xml:space="preserve">от </w:t>
      </w:r>
      <w:r>
        <w:t xml:space="preserve">же день по окончании экзамена. В результате проведенной проверки указанные в Вашем обращении факты, имевшие место в процессе проведении аттестационной комиссии </w:t>
      </w:r>
      <w:r>
        <w:t>(дата)</w:t>
      </w:r>
      <w:r>
        <w:t>, в части состава аттестационной комиссии подтвердились. Результат сдачи экзамена по дисциплине «</w:t>
      </w:r>
      <w:r>
        <w:t>Название предмета</w:t>
      </w:r>
      <w:r>
        <w:t>» будет аннулирован. Вам будет предоставлен индивидуальный график сдачи зачетов и экзаменов по указанной дисциплине. С расписанием пересдачи экзамена аттестационной комиссии Вы будете ознакомлены. Дополнительно обращаю Ваше внимание, что Правилами обучения предусмотрена процедура апелляции о несогласии с результатами государственного экзамена. Рассмотрение несогласия с оценкой, полученной при прохождении промежуточной аттестации, не предусмотрено. За дополнительной информацией Вы можете обратиться к начальнику учебного отдела по направлению процессы управления.</w:t>
      </w:r>
    </w:p>
    <w:sectPr w:rsidR="008B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32"/>
    <w:rsid w:val="008B5707"/>
    <w:rsid w:val="00F2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17A3"/>
  <w15:chartTrackingRefBased/>
  <w15:docId w15:val="{8C4C31B2-BCC6-4C0A-B643-F3A8F28C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1</cp:revision>
  <dcterms:created xsi:type="dcterms:W3CDTF">2026-02-19T19:55:00Z</dcterms:created>
  <dcterms:modified xsi:type="dcterms:W3CDTF">2026-02-19T19:58:00Z</dcterms:modified>
</cp:coreProperties>
</file>